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24FB" w14:textId="77777777" w:rsidR="000C7D10" w:rsidRDefault="000C7D10" w:rsidP="000C7D10">
      <w:pPr>
        <w:jc w:val="center"/>
      </w:pPr>
      <w:bookmarkStart w:id="0" w:name="_2njqk5gfe5m" w:colFirst="0" w:colLast="0"/>
      <w:bookmarkEnd w:id="0"/>
      <w:r w:rsidRPr="008918A0">
        <w:rPr>
          <w:rFonts w:ascii="Arial" w:hAnsi="Arial" w:cs="Arial"/>
          <w:b/>
          <w:bCs/>
          <w:noProof/>
          <w:color w:val="212121"/>
        </w:rPr>
        <w:drawing>
          <wp:inline distT="0" distB="0" distL="0" distR="0" wp14:anchorId="00E3C0C9" wp14:editId="3C679292">
            <wp:extent cx="1785187" cy="322852"/>
            <wp:effectExtent l="0" t="0" r="5715" b="1270"/>
            <wp:docPr id="2" name="Picture 2" descr="A colorful circl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orful circle with black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87" cy="3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9CB4" w14:textId="77777777" w:rsidR="000C7D10" w:rsidRPr="00FF1A9F" w:rsidRDefault="000C7D10" w:rsidP="000C7D10">
      <w:pPr>
        <w:jc w:val="center"/>
        <w:rPr>
          <w:b/>
          <w:bCs/>
        </w:rPr>
      </w:pPr>
    </w:p>
    <w:p w14:paraId="34DF9855" w14:textId="753F4B01" w:rsidR="000C7D10" w:rsidRPr="00FF1A9F" w:rsidRDefault="000C7D10" w:rsidP="000C7D10">
      <w:pPr>
        <w:rPr>
          <w:rFonts w:ascii="Proxima Nova Rg" w:hAnsi="Proxima Nova Rg"/>
          <w:b/>
          <w:bCs/>
          <w:sz w:val="28"/>
          <w:szCs w:val="28"/>
        </w:rPr>
      </w:pPr>
      <w:r w:rsidRPr="00FF1A9F">
        <w:rPr>
          <w:rFonts w:ascii="Proxima Nova Rg" w:hAnsi="Proxima Nova Rg"/>
          <w:b/>
          <w:bCs/>
          <w:sz w:val="28"/>
          <w:szCs w:val="28"/>
        </w:rPr>
        <w:t>Press Release</w:t>
      </w:r>
      <w:r w:rsidRPr="00FF1A9F">
        <w:rPr>
          <w:rFonts w:ascii="Proxima Nova Rg" w:hAnsi="Proxima Nova Rg"/>
          <w:b/>
          <w:bCs/>
          <w:sz w:val="28"/>
          <w:szCs w:val="28"/>
        </w:rPr>
        <w:tab/>
      </w:r>
      <w:r w:rsidRPr="00FF1A9F">
        <w:rPr>
          <w:rFonts w:ascii="Proxima Nova Rg" w:hAnsi="Proxima Nova Rg"/>
          <w:b/>
          <w:bCs/>
          <w:sz w:val="28"/>
          <w:szCs w:val="28"/>
        </w:rPr>
        <w:tab/>
      </w:r>
      <w:r w:rsidRPr="00FF1A9F">
        <w:rPr>
          <w:rFonts w:ascii="Proxima Nova Rg" w:hAnsi="Proxima Nova Rg"/>
          <w:b/>
          <w:bCs/>
          <w:sz w:val="28"/>
          <w:szCs w:val="28"/>
        </w:rPr>
        <w:tab/>
      </w:r>
      <w:r w:rsidRPr="00FF1A9F">
        <w:rPr>
          <w:rFonts w:ascii="Proxima Nova Rg" w:hAnsi="Proxima Nova Rg"/>
          <w:b/>
          <w:bCs/>
          <w:sz w:val="28"/>
          <w:szCs w:val="28"/>
        </w:rPr>
        <w:tab/>
      </w:r>
      <w:r w:rsidRPr="00FF1A9F">
        <w:rPr>
          <w:rFonts w:ascii="Proxima Nova Rg" w:hAnsi="Proxima Nova Rg"/>
          <w:b/>
          <w:bCs/>
          <w:sz w:val="28"/>
          <w:szCs w:val="28"/>
        </w:rPr>
        <w:tab/>
      </w:r>
      <w:r w:rsidRPr="00FF1A9F">
        <w:rPr>
          <w:rFonts w:ascii="Proxima Nova Rg" w:hAnsi="Proxima Nova Rg"/>
          <w:b/>
          <w:bCs/>
          <w:sz w:val="28"/>
          <w:szCs w:val="28"/>
        </w:rPr>
        <w:tab/>
      </w:r>
      <w:r w:rsidRPr="00FF1A9F">
        <w:rPr>
          <w:rFonts w:ascii="Proxima Nova Rg" w:hAnsi="Proxima Nova Rg"/>
          <w:b/>
          <w:bCs/>
          <w:sz w:val="28"/>
          <w:szCs w:val="28"/>
        </w:rPr>
        <w:tab/>
      </w:r>
      <w:r>
        <w:rPr>
          <w:rFonts w:ascii="Proxima Nova Rg" w:hAnsi="Proxima Nova Rg"/>
          <w:b/>
          <w:bCs/>
          <w:sz w:val="28"/>
          <w:szCs w:val="28"/>
        </w:rPr>
        <w:t>17</w:t>
      </w:r>
      <w:r w:rsidRPr="00FF1A9F">
        <w:rPr>
          <w:rFonts w:ascii="Proxima Nova Rg" w:hAnsi="Proxima Nova Rg"/>
          <w:b/>
          <w:bCs/>
          <w:sz w:val="28"/>
          <w:szCs w:val="28"/>
        </w:rPr>
        <w:t xml:space="preserve"> October 2023</w:t>
      </w:r>
    </w:p>
    <w:p w14:paraId="00000004" w14:textId="77777777" w:rsidR="00B1528D" w:rsidRDefault="00B1528D">
      <w:pPr>
        <w:rPr>
          <w:i/>
        </w:rPr>
      </w:pPr>
    </w:p>
    <w:p w14:paraId="00000005" w14:textId="3ADD1DDB" w:rsidR="00B1528D" w:rsidRPr="000C7D10" w:rsidRDefault="00000000">
      <w:p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>Atlanta, GA, USA</w:t>
      </w:r>
      <w:r w:rsidR="000C7D10" w:rsidRPr="000C7D10">
        <w:rPr>
          <w:rFonts w:ascii="Proxima Nova Rg" w:hAnsi="Proxima Nova Rg"/>
          <w:b/>
          <w:sz w:val="28"/>
          <w:szCs w:val="28"/>
        </w:rPr>
        <w:t xml:space="preserve">, </w:t>
      </w:r>
      <w:r w:rsidRPr="000C7D10">
        <w:rPr>
          <w:rFonts w:ascii="Proxima Nova Rg" w:hAnsi="Proxima Nova Rg"/>
          <w:b/>
          <w:sz w:val="28"/>
          <w:szCs w:val="28"/>
        </w:rPr>
        <w:t>17 October 2023,</w:t>
      </w:r>
      <w:r w:rsidRPr="000C7D10">
        <w:rPr>
          <w:rFonts w:ascii="Proxima Nova Rg" w:hAnsi="Proxima Nova Rg"/>
          <w:sz w:val="28"/>
          <w:szCs w:val="28"/>
        </w:rPr>
        <w:t xml:space="preserve">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, the leader in providing affordable, flexible automation and PDF tools to the printing industry, today announces the upcoming release of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 Review – an online proofing solution that redefines efficiency and collaboration in customer review cycles, offering a centralized, effortless, and integrated approach to proofing and feedback.</w:t>
      </w:r>
    </w:p>
    <w:p w14:paraId="00000006" w14:textId="77777777" w:rsidR="00B1528D" w:rsidRPr="000C7D10" w:rsidRDefault="00B1528D">
      <w:pPr>
        <w:rPr>
          <w:rFonts w:ascii="Proxima Nova Rg" w:hAnsi="Proxima Nova Rg"/>
          <w:sz w:val="28"/>
          <w:szCs w:val="28"/>
        </w:rPr>
      </w:pPr>
    </w:p>
    <w:p w14:paraId="00000007" w14:textId="77777777" w:rsidR="00B1528D" w:rsidRPr="000C7D10" w:rsidRDefault="00000000">
      <w:p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sz w:val="28"/>
          <w:szCs w:val="28"/>
        </w:rPr>
        <w:t>Designed to make review cycles for print workflows effortless, Review is incredibly easy to set up and use. Moreover, with value-based and affordable pricing – and no hosting costs – it is designed to be as accessible as it is powerful.</w:t>
      </w:r>
    </w:p>
    <w:p w14:paraId="00000008" w14:textId="77777777" w:rsidR="00B1528D" w:rsidRPr="000C7D10" w:rsidRDefault="00B1528D">
      <w:pPr>
        <w:rPr>
          <w:rFonts w:ascii="Proxima Nova Rg" w:hAnsi="Proxima Nova Rg"/>
          <w:sz w:val="28"/>
          <w:szCs w:val="28"/>
        </w:rPr>
      </w:pPr>
    </w:p>
    <w:p w14:paraId="00000009" w14:textId="77777777" w:rsidR="00B1528D" w:rsidRPr="000C7D10" w:rsidRDefault="00000000">
      <w:p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sz w:val="28"/>
          <w:szCs w:val="28"/>
        </w:rPr>
        <w:t xml:space="preserve">Review delivers ultra-fast, accurate PDF viewing in the browser. The challenges of viewer settings, overprint, and color spaces that often lead to inaccurately rendered PDFs are fully addressed, ensuring precise, </w:t>
      </w:r>
      <w:proofErr w:type="gramStart"/>
      <w:r w:rsidRPr="000C7D10">
        <w:rPr>
          <w:rFonts w:ascii="Proxima Nova Rg" w:hAnsi="Proxima Nova Rg"/>
          <w:sz w:val="28"/>
          <w:szCs w:val="28"/>
        </w:rPr>
        <w:t>reliable</w:t>
      </w:r>
      <w:proofErr w:type="gramEnd"/>
      <w:r w:rsidRPr="000C7D10">
        <w:rPr>
          <w:rFonts w:ascii="Proxima Nova Rg" w:hAnsi="Proxima Nova Rg"/>
          <w:sz w:val="28"/>
          <w:szCs w:val="28"/>
        </w:rPr>
        <w:t xml:space="preserve"> and amazingly rapid communication between clients and your printshop.</w:t>
      </w:r>
    </w:p>
    <w:p w14:paraId="0000000A" w14:textId="77777777" w:rsidR="00B1528D" w:rsidRPr="000C7D10" w:rsidRDefault="00B1528D">
      <w:pPr>
        <w:ind w:left="720"/>
        <w:rPr>
          <w:rFonts w:ascii="Proxima Nova Rg" w:hAnsi="Proxima Nova Rg"/>
          <w:sz w:val="28"/>
          <w:szCs w:val="28"/>
        </w:rPr>
      </w:pPr>
    </w:p>
    <w:p w14:paraId="0000000B" w14:textId="77777777" w:rsidR="00B1528D" w:rsidRPr="000C7D10" w:rsidRDefault="00000000">
      <w:p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sz w:val="28"/>
          <w:szCs w:val="28"/>
        </w:rPr>
        <w:t>“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 Review is going to be a true game-changer,” says Davy </w:t>
      </w:r>
      <w:proofErr w:type="spellStart"/>
      <w:r w:rsidRPr="000C7D10">
        <w:rPr>
          <w:rFonts w:ascii="Proxima Nova Rg" w:hAnsi="Proxima Nova Rg"/>
          <w:sz w:val="28"/>
          <w:szCs w:val="28"/>
        </w:rPr>
        <w:t>Verstaen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, Review Product Manager. “Its release marks a pivotal moment where we elevate the proofing process to new heights of efficiency, accuracy, and adaptability. Every feature is designed with the user’s convenience and </w:t>
      </w:r>
      <w:r w:rsidRPr="000C7D10">
        <w:rPr>
          <w:rFonts w:ascii="Proxima Nova Rg" w:hAnsi="Proxima Nova Rg"/>
          <w:sz w:val="28"/>
          <w:szCs w:val="28"/>
        </w:rPr>
        <w:lastRenderedPageBreak/>
        <w:t xml:space="preserve">productivity in mind. And the launch on the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 Cloud marks a significant milestone in our journey to redefine this part of the print workflow landscape.”</w:t>
      </w:r>
    </w:p>
    <w:p w14:paraId="0000000C" w14:textId="77777777" w:rsidR="00B1528D" w:rsidRPr="000C7D10" w:rsidRDefault="00B1528D">
      <w:pPr>
        <w:rPr>
          <w:rFonts w:ascii="Proxima Nova Rg" w:hAnsi="Proxima Nova Rg"/>
          <w:sz w:val="28"/>
          <w:szCs w:val="28"/>
        </w:rPr>
      </w:pPr>
    </w:p>
    <w:p w14:paraId="0000000D" w14:textId="77777777" w:rsidR="00B1528D" w:rsidRPr="000C7D10" w:rsidRDefault="00000000">
      <w:p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sz w:val="28"/>
          <w:szCs w:val="28"/>
        </w:rPr>
        <w:t xml:space="preserve">Review is the herald of a new era of cloud-based solutions at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, as it is the first product launched on the revolutionary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 Cloud platform. Today’s announcement of this technology at Printing United underscores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’ commitment to continual innovation, with more groundbreaking products set to join the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 Cloud </w:t>
      </w:r>
      <w:proofErr w:type="gramStart"/>
      <w:r w:rsidRPr="000C7D10">
        <w:rPr>
          <w:rFonts w:ascii="Proxima Nova Rg" w:hAnsi="Proxima Nova Rg"/>
          <w:sz w:val="28"/>
          <w:szCs w:val="28"/>
        </w:rPr>
        <w:t>in the near future</w:t>
      </w:r>
      <w:proofErr w:type="gramEnd"/>
      <w:r w:rsidRPr="000C7D10">
        <w:rPr>
          <w:rFonts w:ascii="Proxima Nova Rg" w:hAnsi="Proxima Nova Rg"/>
          <w:sz w:val="28"/>
          <w:szCs w:val="28"/>
        </w:rPr>
        <w:t>.</w:t>
      </w:r>
    </w:p>
    <w:p w14:paraId="0000000E" w14:textId="77777777" w:rsidR="00B1528D" w:rsidRPr="000C7D10" w:rsidRDefault="00B1528D">
      <w:pPr>
        <w:rPr>
          <w:rFonts w:ascii="Proxima Nova Rg" w:hAnsi="Proxima Nova Rg"/>
          <w:sz w:val="28"/>
          <w:szCs w:val="28"/>
        </w:rPr>
      </w:pPr>
    </w:p>
    <w:p w14:paraId="0000000F" w14:textId="77777777" w:rsidR="00B1528D" w:rsidRPr="000C7D10" w:rsidRDefault="00000000">
      <w:p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sz w:val="28"/>
          <w:szCs w:val="28"/>
        </w:rPr>
        <w:t>The vast range of improvements that Review brings to PDF review cycles includes:</w:t>
      </w:r>
    </w:p>
    <w:p w14:paraId="00000010" w14:textId="77777777" w:rsidR="00B1528D" w:rsidRPr="000C7D10" w:rsidRDefault="00B1528D">
      <w:pPr>
        <w:ind w:left="720"/>
        <w:rPr>
          <w:rFonts w:ascii="Proxima Nova Rg" w:hAnsi="Proxima Nova Rg"/>
          <w:sz w:val="28"/>
          <w:szCs w:val="28"/>
        </w:rPr>
      </w:pPr>
    </w:p>
    <w:p w14:paraId="00000011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 xml:space="preserve">Ease of Use: </w:t>
      </w:r>
      <w:r w:rsidRPr="000C7D10">
        <w:rPr>
          <w:rFonts w:ascii="Proxima Nova Rg" w:hAnsi="Proxima Nova Rg"/>
          <w:sz w:val="28"/>
          <w:szCs w:val="28"/>
        </w:rPr>
        <w:t>Set up and start using Review with incredible ease; no complicated processes.</w:t>
      </w:r>
    </w:p>
    <w:p w14:paraId="00000012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 xml:space="preserve">Affordable: </w:t>
      </w:r>
      <w:r w:rsidRPr="000C7D10">
        <w:rPr>
          <w:rFonts w:ascii="Proxima Nova Rg" w:hAnsi="Proxima Nova Rg"/>
          <w:sz w:val="28"/>
          <w:szCs w:val="28"/>
        </w:rPr>
        <w:t>Value-based pricing tailored to match your exact needs and scale.</w:t>
      </w:r>
    </w:p>
    <w:p w14:paraId="00000013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>No Hosting Costs:</w:t>
      </w:r>
      <w:r w:rsidRPr="000C7D10">
        <w:rPr>
          <w:rFonts w:ascii="Proxima Nova Rg" w:hAnsi="Proxima Nova Rg"/>
          <w:sz w:val="28"/>
          <w:szCs w:val="28"/>
        </w:rPr>
        <w:t xml:space="preserve"> Say goodbye to additional expenses; Review is as cost-effective as it is powerful.</w:t>
      </w:r>
    </w:p>
    <w:p w14:paraId="00000014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 xml:space="preserve">Accurate PDF Viewing: </w:t>
      </w:r>
      <w:r w:rsidRPr="000C7D10">
        <w:rPr>
          <w:rFonts w:ascii="Proxima Nova Rg" w:hAnsi="Proxima Nova Rg"/>
          <w:sz w:val="28"/>
          <w:szCs w:val="28"/>
        </w:rPr>
        <w:t>Eliminates the inaccuracies caused by viewer settings, overprint, and color spaces, and is all done in a browser.</w:t>
      </w:r>
    </w:p>
    <w:p w14:paraId="00000015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 xml:space="preserve">Configurable Interface: </w:t>
      </w:r>
      <w:r w:rsidRPr="000C7D10">
        <w:rPr>
          <w:rFonts w:ascii="Proxima Nova Rg" w:hAnsi="Proxima Nova Rg"/>
          <w:sz w:val="28"/>
          <w:szCs w:val="28"/>
        </w:rPr>
        <w:t>Tailor the tools and interface to suit each reviewer’s expertise and expectations.</w:t>
      </w:r>
    </w:p>
    <w:p w14:paraId="00000016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 xml:space="preserve">Multiple Approval Options: </w:t>
      </w:r>
      <w:r w:rsidRPr="000C7D10">
        <w:rPr>
          <w:rFonts w:ascii="Proxima Nova Rg" w:hAnsi="Proxima Nova Rg"/>
          <w:sz w:val="28"/>
          <w:szCs w:val="28"/>
        </w:rPr>
        <w:t>Configure any number approval decisions, each triggering an automated flow in Switch.</w:t>
      </w:r>
    </w:p>
    <w:p w14:paraId="00000017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lastRenderedPageBreak/>
        <w:t xml:space="preserve">Seamless User Management: </w:t>
      </w:r>
      <w:r w:rsidRPr="000C7D10">
        <w:rPr>
          <w:rFonts w:ascii="Proxima Nova Rg" w:hAnsi="Proxima Nova Rg"/>
          <w:sz w:val="28"/>
          <w:szCs w:val="28"/>
        </w:rPr>
        <w:t>Eliminate the fuss of managing accounts and passwords for every review cycle– magic, secure links remove the need.</w:t>
      </w:r>
    </w:p>
    <w:p w14:paraId="00000018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 xml:space="preserve">Switch Integration: </w:t>
      </w:r>
      <w:r w:rsidRPr="000C7D10">
        <w:rPr>
          <w:rFonts w:ascii="Proxima Nova Rg" w:hAnsi="Proxima Nova Rg"/>
          <w:sz w:val="28"/>
          <w:szCs w:val="28"/>
        </w:rPr>
        <w:t>Effortlessly move approved jobs into your production workflows with zero manual intervention.</w:t>
      </w:r>
    </w:p>
    <w:p w14:paraId="00000019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proofErr w:type="spellStart"/>
      <w:r w:rsidRPr="000C7D10">
        <w:rPr>
          <w:rFonts w:ascii="Proxima Nova Rg" w:hAnsi="Proxima Nova Rg"/>
          <w:b/>
          <w:sz w:val="28"/>
          <w:szCs w:val="28"/>
        </w:rPr>
        <w:t>PitStop</w:t>
      </w:r>
      <w:proofErr w:type="spellEnd"/>
      <w:r w:rsidRPr="000C7D10">
        <w:rPr>
          <w:rFonts w:ascii="Proxima Nova Rg" w:hAnsi="Proxima Nova Rg"/>
          <w:b/>
          <w:sz w:val="28"/>
          <w:szCs w:val="28"/>
        </w:rPr>
        <w:t xml:space="preserve"> Report Integration: </w:t>
      </w:r>
      <w:r w:rsidRPr="000C7D10">
        <w:rPr>
          <w:rFonts w:ascii="Proxima Nova Rg" w:hAnsi="Proxima Nova Rg"/>
          <w:sz w:val="28"/>
          <w:szCs w:val="28"/>
        </w:rPr>
        <w:t>Leverage the reporting power of the world’s leading preflight tool seamlessly within your review cycle.</w:t>
      </w:r>
    </w:p>
    <w:p w14:paraId="0000001A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 xml:space="preserve">Admin Interface: </w:t>
      </w:r>
      <w:r w:rsidRPr="000C7D10">
        <w:rPr>
          <w:rFonts w:ascii="Proxima Nova Rg" w:hAnsi="Proxima Nova Rg"/>
          <w:sz w:val="28"/>
          <w:szCs w:val="28"/>
        </w:rPr>
        <w:t>Gain a bird’s eye view of all pending review cycles for enhanced management and decision-making.</w:t>
      </w:r>
    </w:p>
    <w:p w14:paraId="0000001B" w14:textId="77777777" w:rsidR="00B1528D" w:rsidRPr="000C7D10" w:rsidRDefault="00000000" w:rsidP="000C7D10">
      <w:pPr>
        <w:pStyle w:val="ListParagraph"/>
        <w:numPr>
          <w:ilvl w:val="0"/>
          <w:numId w:val="1"/>
        </w:numPr>
        <w:rPr>
          <w:rFonts w:ascii="Proxima Nova Rg" w:hAnsi="Proxima Nova Rg"/>
          <w:sz w:val="28"/>
          <w:szCs w:val="28"/>
        </w:rPr>
      </w:pPr>
      <w:proofErr w:type="spellStart"/>
      <w:r w:rsidRPr="000C7D10">
        <w:rPr>
          <w:rFonts w:ascii="Proxima Nova Rg" w:hAnsi="Proxima Nova Rg"/>
          <w:b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b/>
          <w:sz w:val="28"/>
          <w:szCs w:val="28"/>
        </w:rPr>
        <w:t xml:space="preserve"> Cloud: </w:t>
      </w:r>
      <w:r w:rsidRPr="000C7D10">
        <w:rPr>
          <w:rFonts w:ascii="Proxima Nova Rg" w:hAnsi="Proxima Nova Rg"/>
          <w:sz w:val="28"/>
          <w:szCs w:val="28"/>
        </w:rPr>
        <w:t xml:space="preserve">Experience the power and flexibility of the newly launched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 Cloud.</w:t>
      </w:r>
    </w:p>
    <w:p w14:paraId="0000001C" w14:textId="77777777" w:rsidR="00B1528D" w:rsidRPr="000C7D10" w:rsidRDefault="00B1528D">
      <w:pPr>
        <w:rPr>
          <w:rFonts w:ascii="Proxima Nova Rg" w:hAnsi="Proxima Nova Rg"/>
          <w:sz w:val="28"/>
          <w:szCs w:val="28"/>
        </w:rPr>
      </w:pPr>
    </w:p>
    <w:p w14:paraId="0000001D" w14:textId="77777777" w:rsidR="00B1528D" w:rsidRPr="000C7D10" w:rsidRDefault="00B1528D">
      <w:pPr>
        <w:rPr>
          <w:rFonts w:ascii="Proxima Nova Rg" w:hAnsi="Proxima Nova Rg"/>
          <w:sz w:val="28"/>
          <w:szCs w:val="28"/>
        </w:rPr>
      </w:pPr>
    </w:p>
    <w:p w14:paraId="0000001E" w14:textId="77777777" w:rsidR="00B1528D" w:rsidRPr="000C7D10" w:rsidRDefault="00000000">
      <w:p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b/>
          <w:sz w:val="28"/>
          <w:szCs w:val="28"/>
        </w:rPr>
        <w:t xml:space="preserve">Get Hands </w:t>
      </w:r>
      <w:proofErr w:type="gramStart"/>
      <w:r w:rsidRPr="000C7D10">
        <w:rPr>
          <w:rFonts w:ascii="Proxima Nova Rg" w:hAnsi="Proxima Nova Rg"/>
          <w:b/>
          <w:sz w:val="28"/>
          <w:szCs w:val="28"/>
        </w:rPr>
        <w:t>On</w:t>
      </w:r>
      <w:proofErr w:type="gramEnd"/>
      <w:r w:rsidRPr="000C7D10">
        <w:rPr>
          <w:rFonts w:ascii="Proxima Nova Rg" w:hAnsi="Proxima Nova Rg"/>
          <w:b/>
          <w:sz w:val="28"/>
          <w:szCs w:val="28"/>
        </w:rPr>
        <w:t xml:space="preserve"> with Review at Printing United</w:t>
      </w:r>
    </w:p>
    <w:p w14:paraId="0000001F" w14:textId="77777777" w:rsidR="00B1528D" w:rsidRPr="000C7D10" w:rsidRDefault="00000000">
      <w:pPr>
        <w:rPr>
          <w:rFonts w:ascii="Proxima Nova Rg" w:hAnsi="Proxima Nova Rg"/>
          <w:sz w:val="28"/>
          <w:szCs w:val="28"/>
        </w:rPr>
      </w:pPr>
      <w:r w:rsidRPr="000C7D10">
        <w:rPr>
          <w:rFonts w:ascii="Proxima Nova Rg" w:hAnsi="Proxima Nova Rg"/>
          <w:sz w:val="28"/>
          <w:szCs w:val="28"/>
        </w:rPr>
        <w:t xml:space="preserve">Attendees of the Printing United, Atlanta, GA are invited to be the first to experience the transformative power of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 Review. Live, hands-on demos will be available at </w:t>
      </w:r>
      <w:r w:rsidRPr="000C7D10">
        <w:rPr>
          <w:rFonts w:ascii="Proxima Nova Rg" w:hAnsi="Proxima Nova Rg"/>
          <w:b/>
          <w:sz w:val="28"/>
          <w:szCs w:val="28"/>
        </w:rPr>
        <w:t>Booth B15015</w:t>
      </w:r>
      <w:r w:rsidRPr="000C7D10">
        <w:rPr>
          <w:rFonts w:ascii="Proxima Nova Rg" w:hAnsi="Proxima Nova Rg"/>
          <w:sz w:val="28"/>
          <w:szCs w:val="28"/>
        </w:rPr>
        <w:t xml:space="preserve">, offering exclusive insights into how Review centralizes all aspects of proofing and feedback while perfectly integrating with </w:t>
      </w:r>
      <w:proofErr w:type="spellStart"/>
      <w:r w:rsidRPr="000C7D10">
        <w:rPr>
          <w:rFonts w:ascii="Proxima Nova Rg" w:hAnsi="Proxima Nova Rg"/>
          <w:sz w:val="28"/>
          <w:szCs w:val="28"/>
        </w:rPr>
        <w:t>Enfocus</w:t>
      </w:r>
      <w:proofErr w:type="spellEnd"/>
      <w:r w:rsidRPr="000C7D10">
        <w:rPr>
          <w:rFonts w:ascii="Proxima Nova Rg" w:hAnsi="Proxima Nova Rg"/>
          <w:sz w:val="28"/>
          <w:szCs w:val="28"/>
        </w:rPr>
        <w:t xml:space="preserve"> Switch production flows.</w:t>
      </w:r>
    </w:p>
    <w:p w14:paraId="00000020" w14:textId="77777777" w:rsidR="00B1528D" w:rsidRPr="000C7D10" w:rsidRDefault="00B1528D">
      <w:pPr>
        <w:rPr>
          <w:rFonts w:ascii="Proxima Nova Rg" w:hAnsi="Proxima Nova Rg"/>
          <w:sz w:val="28"/>
          <w:szCs w:val="28"/>
        </w:rPr>
      </w:pPr>
    </w:p>
    <w:p w14:paraId="00000021" w14:textId="77777777" w:rsidR="00B1528D" w:rsidRPr="000C7D10" w:rsidRDefault="00B1528D">
      <w:pPr>
        <w:rPr>
          <w:rFonts w:ascii="Proxima Nova Rg" w:hAnsi="Proxima Nova Rg"/>
          <w:sz w:val="28"/>
          <w:szCs w:val="28"/>
        </w:rPr>
      </w:pPr>
    </w:p>
    <w:p w14:paraId="00000022" w14:textId="77777777" w:rsidR="00B1528D" w:rsidRPr="000C7D10" w:rsidRDefault="00000000">
      <w:pPr>
        <w:rPr>
          <w:rFonts w:ascii="Proxima Nova Rg" w:hAnsi="Proxima Nova Rg"/>
          <w:b/>
        </w:rPr>
      </w:pPr>
      <w:r w:rsidRPr="000C7D10">
        <w:rPr>
          <w:rFonts w:ascii="Proxima Nova Rg" w:hAnsi="Proxima Nova Rg"/>
          <w:b/>
        </w:rPr>
        <w:t xml:space="preserve">About </w:t>
      </w:r>
      <w:proofErr w:type="spellStart"/>
      <w:r w:rsidRPr="000C7D10">
        <w:rPr>
          <w:rFonts w:ascii="Proxima Nova Rg" w:hAnsi="Proxima Nova Rg"/>
          <w:b/>
        </w:rPr>
        <w:t>Enfocus</w:t>
      </w:r>
      <w:proofErr w:type="spellEnd"/>
      <w:r w:rsidRPr="000C7D10">
        <w:rPr>
          <w:rFonts w:ascii="Proxima Nova Rg" w:hAnsi="Proxima Nova Rg"/>
          <w:b/>
        </w:rPr>
        <w:t xml:space="preserve"> (www.enfocus.com)</w:t>
      </w:r>
    </w:p>
    <w:p w14:paraId="00000023" w14:textId="77777777" w:rsidR="00B1528D" w:rsidRPr="000C7D10" w:rsidRDefault="00B1528D">
      <w:pPr>
        <w:rPr>
          <w:rFonts w:ascii="Proxima Nova Rg" w:hAnsi="Proxima Nova Rg"/>
        </w:rPr>
      </w:pPr>
    </w:p>
    <w:p w14:paraId="00000024" w14:textId="77777777" w:rsidR="00B1528D" w:rsidRPr="000C7D10" w:rsidRDefault="00000000">
      <w:pPr>
        <w:rPr>
          <w:rFonts w:ascii="Proxima Nova Rg" w:hAnsi="Proxima Nova Rg"/>
        </w:rPr>
      </w:pPr>
      <w:r w:rsidRPr="000C7D10">
        <w:rPr>
          <w:rFonts w:ascii="Proxima Nova Rg" w:hAnsi="Proxima Nova Rg"/>
        </w:rPr>
        <w:t xml:space="preserve">Established in 1993 and headquartered in Gent, Belgium, </w:t>
      </w:r>
      <w:proofErr w:type="spellStart"/>
      <w:r w:rsidRPr="000C7D10">
        <w:rPr>
          <w:rFonts w:ascii="Proxima Nova Rg" w:hAnsi="Proxima Nova Rg"/>
        </w:rPr>
        <w:t>Enfocus</w:t>
      </w:r>
      <w:proofErr w:type="spellEnd"/>
      <w:r w:rsidRPr="000C7D10">
        <w:rPr>
          <w:rFonts w:ascii="Proxima Nova Rg" w:hAnsi="Proxima Nova Rg"/>
        </w:rPr>
        <w:t xml:space="preserve"> is a global provider of affordable, flexible automation solutions that include </w:t>
      </w:r>
      <w:proofErr w:type="spellStart"/>
      <w:r w:rsidRPr="000C7D10">
        <w:rPr>
          <w:rFonts w:ascii="Proxima Nova Rg" w:hAnsi="Proxima Nova Rg"/>
        </w:rPr>
        <w:t>PitStop</w:t>
      </w:r>
      <w:proofErr w:type="spellEnd"/>
      <w:r w:rsidRPr="000C7D10">
        <w:rPr>
          <w:rFonts w:ascii="Proxima Nova Rg" w:hAnsi="Proxima Nova Rg"/>
        </w:rPr>
        <w:t xml:space="preserve">, Switch, Phoenix2Switch, </w:t>
      </w:r>
      <w:r w:rsidRPr="000C7D10">
        <w:rPr>
          <w:rFonts w:ascii="Proxima Nova Rg" w:hAnsi="Proxima Nova Rg"/>
        </w:rPr>
        <w:lastRenderedPageBreak/>
        <w:t>Griffin, and Connect. Our software enables print service providers in the commercial, sign and display markets to deliver winning print services.</w:t>
      </w:r>
    </w:p>
    <w:p w14:paraId="00000025" w14:textId="77777777" w:rsidR="00B1528D" w:rsidRPr="000C7D10" w:rsidRDefault="00B1528D">
      <w:pPr>
        <w:rPr>
          <w:rFonts w:ascii="Proxima Nova Rg" w:hAnsi="Proxima Nova Rg"/>
        </w:rPr>
      </w:pPr>
    </w:p>
    <w:p w14:paraId="00000026" w14:textId="77777777" w:rsidR="00B1528D" w:rsidRPr="000C7D10" w:rsidRDefault="00000000">
      <w:pPr>
        <w:rPr>
          <w:rFonts w:ascii="Proxima Nova Rg" w:hAnsi="Proxima Nova Rg"/>
        </w:rPr>
      </w:pPr>
      <w:r w:rsidRPr="000C7D10">
        <w:rPr>
          <w:rFonts w:ascii="Proxima Nova Rg" w:hAnsi="Proxima Nova Rg"/>
        </w:rPr>
        <w:t xml:space="preserve">The </w:t>
      </w:r>
      <w:proofErr w:type="spellStart"/>
      <w:r w:rsidRPr="000C7D10">
        <w:rPr>
          <w:rFonts w:ascii="Proxima Nova Rg" w:hAnsi="Proxima Nova Rg"/>
        </w:rPr>
        <w:t>Enfocus</w:t>
      </w:r>
      <w:proofErr w:type="spellEnd"/>
      <w:r w:rsidRPr="000C7D10">
        <w:rPr>
          <w:rFonts w:ascii="Proxima Nova Rg" w:hAnsi="Proxima Nova Rg"/>
        </w:rPr>
        <w:t xml:space="preserve"> team partners with software OEMs, </w:t>
      </w:r>
      <w:proofErr w:type="gramStart"/>
      <w:r w:rsidRPr="000C7D10">
        <w:rPr>
          <w:rFonts w:ascii="Proxima Nova Rg" w:hAnsi="Proxima Nova Rg"/>
        </w:rPr>
        <w:t>vendors</w:t>
      </w:r>
      <w:proofErr w:type="gramEnd"/>
      <w:r w:rsidRPr="000C7D10">
        <w:rPr>
          <w:rFonts w:ascii="Proxima Nova Rg" w:hAnsi="Proxima Nova Rg"/>
        </w:rPr>
        <w:t xml:space="preserve"> and integrators to connect disparate systems in prepress, press and finishing, as well as manage quality. </w:t>
      </w:r>
      <w:proofErr w:type="spellStart"/>
      <w:r w:rsidRPr="000C7D10">
        <w:rPr>
          <w:rFonts w:ascii="Proxima Nova Rg" w:hAnsi="Proxima Nova Rg"/>
        </w:rPr>
        <w:t>Enfocus</w:t>
      </w:r>
      <w:proofErr w:type="spellEnd"/>
      <w:r w:rsidRPr="000C7D10">
        <w:rPr>
          <w:rFonts w:ascii="Proxima Nova Rg" w:hAnsi="Proxima Nova Rg"/>
        </w:rPr>
        <w:t xml:space="preserve"> enables its customers to integrate their technology ecosystems to boost efficiency, </w:t>
      </w:r>
      <w:proofErr w:type="gramStart"/>
      <w:r w:rsidRPr="000C7D10">
        <w:rPr>
          <w:rFonts w:ascii="Proxima Nova Rg" w:hAnsi="Proxima Nova Rg"/>
        </w:rPr>
        <w:t>accuracy</w:t>
      </w:r>
      <w:proofErr w:type="gramEnd"/>
      <w:r w:rsidRPr="000C7D10">
        <w:rPr>
          <w:rFonts w:ascii="Proxima Nova Rg" w:hAnsi="Proxima Nova Rg"/>
        </w:rPr>
        <w:t xml:space="preserve"> and consistency, enhancing performance and profitability.</w:t>
      </w:r>
    </w:p>
    <w:p w14:paraId="00000027" w14:textId="77777777" w:rsidR="00B1528D" w:rsidRPr="000C7D10" w:rsidRDefault="00B1528D">
      <w:pPr>
        <w:rPr>
          <w:rFonts w:ascii="Proxima Nova Rg" w:hAnsi="Proxima Nova Rg"/>
        </w:rPr>
      </w:pPr>
    </w:p>
    <w:p w14:paraId="00000028" w14:textId="77777777" w:rsidR="00B1528D" w:rsidRPr="000C7D10" w:rsidRDefault="00000000">
      <w:pPr>
        <w:rPr>
          <w:rFonts w:ascii="Proxima Nova Rg" w:hAnsi="Proxima Nova Rg"/>
        </w:rPr>
      </w:pPr>
      <w:proofErr w:type="spellStart"/>
      <w:r w:rsidRPr="000C7D10">
        <w:rPr>
          <w:rFonts w:ascii="Proxima Nova Rg" w:hAnsi="Proxima Nova Rg"/>
        </w:rPr>
        <w:t>Enfocus</w:t>
      </w:r>
      <w:proofErr w:type="spellEnd"/>
      <w:r w:rsidRPr="000C7D10">
        <w:rPr>
          <w:rFonts w:ascii="Proxima Nova Rg" w:hAnsi="Proxima Nova Rg"/>
        </w:rPr>
        <w:t xml:space="preserve"> is a business unit of Esko, a </w:t>
      </w:r>
      <w:proofErr w:type="spellStart"/>
      <w:r w:rsidRPr="000C7D10">
        <w:rPr>
          <w:rFonts w:ascii="Proxima Nova Rg" w:hAnsi="Proxima Nova Rg"/>
        </w:rPr>
        <w:t>Veralto</w:t>
      </w:r>
      <w:proofErr w:type="spellEnd"/>
      <w:r w:rsidRPr="000C7D10">
        <w:rPr>
          <w:rFonts w:ascii="Proxima Nova Rg" w:hAnsi="Proxima Nova Rg"/>
        </w:rPr>
        <w:t xml:space="preserve"> company, and has offices in Europe, USA, </w:t>
      </w:r>
      <w:proofErr w:type="gramStart"/>
      <w:r w:rsidRPr="000C7D10">
        <w:rPr>
          <w:rFonts w:ascii="Proxima Nova Rg" w:hAnsi="Proxima Nova Rg"/>
        </w:rPr>
        <w:t>China</w:t>
      </w:r>
      <w:proofErr w:type="gramEnd"/>
      <w:r w:rsidRPr="000C7D10">
        <w:rPr>
          <w:rFonts w:ascii="Proxima Nova Rg" w:hAnsi="Proxima Nova Rg"/>
        </w:rPr>
        <w:t xml:space="preserve"> and India. To find out more, please visit www.enfocus.com.</w:t>
      </w:r>
    </w:p>
    <w:p w14:paraId="00000029" w14:textId="77777777" w:rsidR="00B1528D" w:rsidRPr="000C7D10" w:rsidRDefault="00B1528D">
      <w:pPr>
        <w:rPr>
          <w:rFonts w:ascii="Proxima Nova Rg" w:hAnsi="Proxima Nova Rg"/>
        </w:rPr>
      </w:pPr>
    </w:p>
    <w:sectPr w:rsidR="00B1528D" w:rsidRPr="000C7D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9B9"/>
    <w:multiLevelType w:val="hybridMultilevel"/>
    <w:tmpl w:val="142C2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15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8D"/>
    <w:rsid w:val="000C7D10"/>
    <w:rsid w:val="00B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869DA7"/>
  <w15:docId w15:val="{64CE22A2-67C4-A041-AEE9-61AE8BBF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111111"/>
        <w:sz w:val="24"/>
        <w:szCs w:val="24"/>
        <w:lang w:val="en" w:eastAsia="en-GB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Montserrat" w:eastAsia="Montserrat" w:hAnsi="Montserrat" w:cs="Montserrat"/>
      <w:sz w:val="64"/>
      <w:szCs w:val="6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Open Sans" w:eastAsia="Open Sans" w:hAnsi="Open Sans" w:cs="Open Sans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Open Sans" w:eastAsia="Open Sans" w:hAnsi="Open Sans" w:cs="Open Sans"/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C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Coupé, Ann</cp:lastModifiedBy>
  <cp:revision>2</cp:revision>
  <dcterms:created xsi:type="dcterms:W3CDTF">2023-10-16T08:46:00Z</dcterms:created>
  <dcterms:modified xsi:type="dcterms:W3CDTF">2023-10-16T08:49:00Z</dcterms:modified>
</cp:coreProperties>
</file>